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486" w14:textId="549C6E1C" w:rsidR="00FE067E" w:rsidRPr="00403FBA" w:rsidRDefault="003C6034" w:rsidP="00CC1F3B">
      <w:pPr>
        <w:pStyle w:val="TitlePageOrigin"/>
        <w:rPr>
          <w:color w:val="auto"/>
        </w:rPr>
      </w:pPr>
      <w:r w:rsidRPr="00403FBA">
        <w:rPr>
          <w:caps w:val="0"/>
          <w:color w:val="auto"/>
        </w:rPr>
        <w:t>WEST VIRGINIA LEGISLATURE</w:t>
      </w:r>
    </w:p>
    <w:p w14:paraId="2B761B5E" w14:textId="77777777" w:rsidR="00CD36CF" w:rsidRPr="00403FBA" w:rsidRDefault="00CD36CF" w:rsidP="00CC1F3B">
      <w:pPr>
        <w:pStyle w:val="TitlePageSession"/>
        <w:rPr>
          <w:color w:val="auto"/>
        </w:rPr>
      </w:pPr>
      <w:r w:rsidRPr="00403FBA">
        <w:rPr>
          <w:color w:val="auto"/>
        </w:rPr>
        <w:t>20</w:t>
      </w:r>
      <w:r w:rsidR="00EC5E63" w:rsidRPr="00403FBA">
        <w:rPr>
          <w:color w:val="auto"/>
        </w:rPr>
        <w:t>2</w:t>
      </w:r>
      <w:r w:rsidR="00C62327" w:rsidRPr="00403FBA">
        <w:rPr>
          <w:color w:val="auto"/>
        </w:rPr>
        <w:t>4</w:t>
      </w:r>
      <w:r w:rsidRPr="00403FBA">
        <w:rPr>
          <w:color w:val="auto"/>
        </w:rPr>
        <w:t xml:space="preserve"> </w:t>
      </w:r>
      <w:r w:rsidR="003C6034" w:rsidRPr="00403FBA">
        <w:rPr>
          <w:caps w:val="0"/>
          <w:color w:val="auto"/>
        </w:rPr>
        <w:t>REGULAR SESSION</w:t>
      </w:r>
    </w:p>
    <w:p w14:paraId="6D04B1F3" w14:textId="77777777" w:rsidR="00CD36CF" w:rsidRPr="00403FBA" w:rsidRDefault="0040052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F0C361850064F2CA8CC2782393D41FF"/>
          </w:placeholder>
          <w:text/>
        </w:sdtPr>
        <w:sdtEndPr/>
        <w:sdtContent>
          <w:r w:rsidR="00AE48A0" w:rsidRPr="00403FBA">
            <w:rPr>
              <w:color w:val="auto"/>
            </w:rPr>
            <w:t>Introduced</w:t>
          </w:r>
        </w:sdtContent>
      </w:sdt>
    </w:p>
    <w:p w14:paraId="682BA396" w14:textId="0B73B324" w:rsidR="00CD36CF" w:rsidRPr="00403FBA" w:rsidRDefault="0040052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0884770B5AB4E41A696D13169A5E9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03FBA">
            <w:rPr>
              <w:color w:val="auto"/>
            </w:rPr>
            <w:t>House</w:t>
          </w:r>
        </w:sdtContent>
      </w:sdt>
      <w:r w:rsidR="00303684" w:rsidRPr="00403FBA">
        <w:rPr>
          <w:color w:val="auto"/>
        </w:rPr>
        <w:t xml:space="preserve"> </w:t>
      </w:r>
      <w:r w:rsidR="00CD36CF" w:rsidRPr="00403FB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2D9AC1E859E48C1B69CC13E424108DB"/>
          </w:placeholder>
          <w:text/>
        </w:sdtPr>
        <w:sdtEndPr/>
        <w:sdtContent>
          <w:r>
            <w:rPr>
              <w:color w:val="auto"/>
            </w:rPr>
            <w:t>5291</w:t>
          </w:r>
        </w:sdtContent>
      </w:sdt>
    </w:p>
    <w:p w14:paraId="6D2F8DBA" w14:textId="53081624" w:rsidR="00CD36CF" w:rsidRPr="00403FBA" w:rsidRDefault="00CD36CF" w:rsidP="00CC1F3B">
      <w:pPr>
        <w:pStyle w:val="Sponsors"/>
        <w:rPr>
          <w:color w:val="auto"/>
        </w:rPr>
      </w:pPr>
      <w:r w:rsidRPr="00403FB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44C1D1CF4DA44EEFB0AB161D68F89DA2"/>
          </w:placeholder>
          <w:text w:multiLine="1"/>
        </w:sdtPr>
        <w:sdtEndPr/>
        <w:sdtContent>
          <w:r w:rsidR="00450C32" w:rsidRPr="00403FBA">
            <w:rPr>
              <w:color w:val="auto"/>
            </w:rPr>
            <w:t>Delegate Holstein</w:t>
          </w:r>
        </w:sdtContent>
      </w:sdt>
    </w:p>
    <w:p w14:paraId="545D0969" w14:textId="18824265" w:rsidR="00E831B3" w:rsidRPr="00403FBA" w:rsidRDefault="00CD36CF" w:rsidP="00CC1F3B">
      <w:pPr>
        <w:pStyle w:val="References"/>
        <w:rPr>
          <w:color w:val="auto"/>
        </w:rPr>
      </w:pPr>
      <w:r w:rsidRPr="00403FB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0D4D709EA84876879ED554817CA0DF"/>
          </w:placeholder>
          <w:text w:multiLine="1"/>
        </w:sdtPr>
        <w:sdtEndPr/>
        <w:sdtContent>
          <w:r w:rsidR="0040052B">
            <w:rPr>
              <w:color w:val="auto"/>
            </w:rPr>
            <w:t>Introduced January 29, 2024; Referred to the Committee on Economic Development and Tourism then the Judiciary</w:t>
          </w:r>
        </w:sdtContent>
      </w:sdt>
      <w:r w:rsidRPr="00403FBA">
        <w:rPr>
          <w:color w:val="auto"/>
        </w:rPr>
        <w:t>]</w:t>
      </w:r>
    </w:p>
    <w:p w14:paraId="103EF044" w14:textId="17710935" w:rsidR="00303684" w:rsidRPr="00403FBA" w:rsidRDefault="0000526A" w:rsidP="00CC1F3B">
      <w:pPr>
        <w:pStyle w:val="TitleSection"/>
        <w:rPr>
          <w:color w:val="auto"/>
        </w:rPr>
      </w:pPr>
      <w:r w:rsidRPr="00403FBA">
        <w:rPr>
          <w:color w:val="auto"/>
        </w:rPr>
        <w:lastRenderedPageBreak/>
        <w:t>A BILL</w:t>
      </w:r>
      <w:r w:rsidR="00450C32" w:rsidRPr="00403FBA">
        <w:rPr>
          <w:color w:val="auto"/>
        </w:rPr>
        <w:t xml:space="preserve"> to amend the Code of West Virginia, 1931, as amended, by adding thereto a new article, designated </w:t>
      </w:r>
      <w:r w:rsidR="00450C32" w:rsidRPr="00403FBA">
        <w:rPr>
          <w:rFonts w:cs="Arial"/>
          <w:color w:val="auto"/>
        </w:rPr>
        <w:t>§</w:t>
      </w:r>
      <w:r w:rsidR="00450C32" w:rsidRPr="00403FBA">
        <w:rPr>
          <w:color w:val="auto"/>
        </w:rPr>
        <w:t>46A-9-1</w:t>
      </w:r>
      <w:r w:rsidR="000821DC" w:rsidRPr="00403FBA">
        <w:rPr>
          <w:color w:val="auto"/>
        </w:rPr>
        <w:t xml:space="preserve"> and</w:t>
      </w:r>
      <w:r w:rsidR="009B5F2D" w:rsidRPr="00403FBA">
        <w:rPr>
          <w:color w:val="auto"/>
        </w:rPr>
        <w:t xml:space="preserve"> §46A-9-2, all</w:t>
      </w:r>
      <w:r w:rsidR="00450C32" w:rsidRPr="00403FBA">
        <w:rPr>
          <w:color w:val="auto"/>
        </w:rPr>
        <w:t xml:space="preserve"> relating to requiring all retail businesses with a physical location in this state to accept cash for charges up to $100</w:t>
      </w:r>
      <w:r w:rsidR="00BF5393" w:rsidRPr="00403FBA">
        <w:rPr>
          <w:color w:val="auto"/>
        </w:rPr>
        <w:t xml:space="preserve">, </w:t>
      </w:r>
      <w:r w:rsidR="000821DC" w:rsidRPr="00403FBA">
        <w:rPr>
          <w:color w:val="auto"/>
        </w:rPr>
        <w:t xml:space="preserve">and </w:t>
      </w:r>
      <w:r w:rsidR="00BF5393" w:rsidRPr="00403FBA">
        <w:rPr>
          <w:color w:val="auto"/>
        </w:rPr>
        <w:t xml:space="preserve">providing for </w:t>
      </w:r>
      <w:r w:rsidR="009B5F2D" w:rsidRPr="00403FBA">
        <w:rPr>
          <w:color w:val="auto"/>
        </w:rPr>
        <w:t xml:space="preserve">enforcement by the Attorney General, </w:t>
      </w:r>
      <w:r w:rsidR="00BF5393" w:rsidRPr="00403FBA">
        <w:rPr>
          <w:color w:val="auto"/>
        </w:rPr>
        <w:t>private causes of action</w:t>
      </w:r>
      <w:r w:rsidR="000821DC" w:rsidRPr="00403FBA">
        <w:rPr>
          <w:color w:val="auto"/>
        </w:rPr>
        <w:t>.</w:t>
      </w:r>
    </w:p>
    <w:p w14:paraId="5994227D" w14:textId="77777777" w:rsidR="00303684" w:rsidRPr="00403FBA" w:rsidRDefault="00303684" w:rsidP="00CC1F3B">
      <w:pPr>
        <w:pStyle w:val="EnactingClause"/>
        <w:rPr>
          <w:color w:val="auto"/>
        </w:rPr>
      </w:pPr>
      <w:r w:rsidRPr="00403FBA">
        <w:rPr>
          <w:color w:val="auto"/>
        </w:rPr>
        <w:t>Be it enacted by the Legislature of West Virginia:</w:t>
      </w:r>
    </w:p>
    <w:p w14:paraId="22FC01AF" w14:textId="77777777" w:rsidR="003C6034" w:rsidRPr="00403FBA" w:rsidRDefault="003C6034" w:rsidP="00CC1F3B">
      <w:pPr>
        <w:pStyle w:val="EnactingClause"/>
        <w:rPr>
          <w:color w:val="auto"/>
        </w:rPr>
        <w:sectPr w:rsidR="003C6034" w:rsidRPr="00403FB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8E9A163" w14:textId="6C240194" w:rsidR="00E330A0" w:rsidRPr="00403FBA" w:rsidRDefault="00E330A0" w:rsidP="00E330A0">
      <w:pPr>
        <w:pStyle w:val="ArticleHeading"/>
        <w:rPr>
          <w:color w:val="auto"/>
          <w:u w:val="single"/>
        </w:rPr>
        <w:sectPr w:rsidR="00E330A0" w:rsidRPr="00403FB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03FBA">
        <w:rPr>
          <w:color w:val="auto"/>
          <w:u w:val="single"/>
        </w:rPr>
        <w:t>article 9. Retail businesses with physical locations in this state must accept cash.</w:t>
      </w:r>
    </w:p>
    <w:p w14:paraId="1014EA09" w14:textId="77777777" w:rsidR="009B5F2D" w:rsidRPr="00403FBA" w:rsidRDefault="00E330A0" w:rsidP="00E330A0">
      <w:pPr>
        <w:pStyle w:val="SectionHeading"/>
        <w:rPr>
          <w:color w:val="auto"/>
          <w:u w:val="single"/>
        </w:rPr>
        <w:sectPr w:rsidR="009B5F2D" w:rsidRPr="00403FB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03FBA">
        <w:rPr>
          <w:color w:val="auto"/>
          <w:u w:val="single"/>
        </w:rPr>
        <w:t>§46A-9-1. Requirement to accept cash.</w:t>
      </w:r>
    </w:p>
    <w:p w14:paraId="55CF2A5C" w14:textId="39D5A756" w:rsidR="00E330A0" w:rsidRPr="00403FBA" w:rsidRDefault="00E330A0" w:rsidP="00E330A0">
      <w:pPr>
        <w:pStyle w:val="SectionBody"/>
        <w:rPr>
          <w:color w:val="auto"/>
          <w:u w:val="single"/>
        </w:rPr>
      </w:pPr>
      <w:r w:rsidRPr="00403FBA">
        <w:rPr>
          <w:color w:val="auto"/>
          <w:u w:val="single"/>
        </w:rPr>
        <w:t xml:space="preserve">A retail business with a physical location in this state must accept cash as a form of payment for goods and services </w:t>
      </w:r>
      <w:r w:rsidR="000821DC" w:rsidRPr="00403FBA">
        <w:rPr>
          <w:color w:val="auto"/>
          <w:u w:val="single"/>
        </w:rPr>
        <w:t xml:space="preserve">at that location </w:t>
      </w:r>
      <w:r w:rsidRPr="00403FBA">
        <w:rPr>
          <w:color w:val="auto"/>
          <w:u w:val="single"/>
        </w:rPr>
        <w:t>with an aggregate value of $100 or less and may not charge a fe</w:t>
      </w:r>
      <w:r w:rsidR="000821DC" w:rsidRPr="00403FBA">
        <w:rPr>
          <w:color w:val="auto"/>
          <w:u w:val="single"/>
        </w:rPr>
        <w:t>e</w:t>
      </w:r>
      <w:r w:rsidRPr="00403FBA">
        <w:rPr>
          <w:color w:val="auto"/>
          <w:u w:val="single"/>
        </w:rPr>
        <w:t xml:space="preserve"> or penalty for using cash as a form of payment.</w:t>
      </w:r>
    </w:p>
    <w:p w14:paraId="578A4680" w14:textId="6D8CA14A" w:rsidR="00E330A0" w:rsidRPr="00403FBA" w:rsidRDefault="00E330A0" w:rsidP="00E330A0">
      <w:pPr>
        <w:pStyle w:val="SectionHeading"/>
        <w:rPr>
          <w:color w:val="auto"/>
          <w:u w:val="single"/>
        </w:rPr>
        <w:sectPr w:rsidR="00E330A0" w:rsidRPr="00403FB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03FBA">
        <w:rPr>
          <w:color w:val="auto"/>
          <w:u w:val="single"/>
        </w:rPr>
        <w:t>§46A-9-</w:t>
      </w:r>
      <w:r w:rsidR="00C142B2" w:rsidRPr="00403FBA">
        <w:rPr>
          <w:color w:val="auto"/>
          <w:u w:val="single"/>
        </w:rPr>
        <w:t>2</w:t>
      </w:r>
      <w:r w:rsidRPr="00403FBA">
        <w:rPr>
          <w:color w:val="auto"/>
          <w:u w:val="single"/>
        </w:rPr>
        <w:t>. Enforcement, causes of action.</w:t>
      </w:r>
    </w:p>
    <w:p w14:paraId="1FDE8615" w14:textId="3F6F3657" w:rsidR="00C142B2" w:rsidRPr="00403FBA" w:rsidRDefault="00E330A0" w:rsidP="00E330A0">
      <w:pPr>
        <w:pStyle w:val="SectionBody"/>
        <w:rPr>
          <w:color w:val="auto"/>
          <w:u w:val="single"/>
        </w:rPr>
      </w:pPr>
      <w:r w:rsidRPr="00403FBA">
        <w:rPr>
          <w:color w:val="auto"/>
          <w:u w:val="single"/>
        </w:rPr>
        <w:t xml:space="preserve">(a) </w:t>
      </w:r>
      <w:r w:rsidR="00C142B2" w:rsidRPr="00403FBA">
        <w:rPr>
          <w:color w:val="auto"/>
          <w:u w:val="single"/>
        </w:rPr>
        <w:t xml:space="preserve">A retail business that violates §46A-9-1 of this code has committed an unfair or deceptive act or practice under §46A-6-104 of this code, enforceable by the </w:t>
      </w:r>
      <w:r w:rsidR="00BF5393" w:rsidRPr="00403FBA">
        <w:rPr>
          <w:color w:val="auto"/>
          <w:u w:val="single"/>
        </w:rPr>
        <w:t xml:space="preserve">Attorney General under §46A-7-101, </w:t>
      </w:r>
      <w:r w:rsidR="00BF5393" w:rsidRPr="00403FBA">
        <w:rPr>
          <w:i/>
          <w:iCs/>
          <w:color w:val="auto"/>
          <w:u w:val="single"/>
        </w:rPr>
        <w:t>et seq</w:t>
      </w:r>
      <w:r w:rsidR="00BF5393" w:rsidRPr="00403FBA">
        <w:rPr>
          <w:color w:val="auto"/>
          <w:u w:val="single"/>
        </w:rPr>
        <w:t>.</w:t>
      </w:r>
      <w:r w:rsidR="00403FBA" w:rsidRPr="00403FBA">
        <w:rPr>
          <w:color w:val="auto"/>
          <w:u w:val="single"/>
        </w:rPr>
        <w:t xml:space="preserve"> of this code.</w:t>
      </w:r>
    </w:p>
    <w:p w14:paraId="4DC41E49" w14:textId="22067381" w:rsidR="00E330A0" w:rsidRPr="00403FBA" w:rsidRDefault="00C142B2" w:rsidP="00E330A0">
      <w:pPr>
        <w:pStyle w:val="SectionBody"/>
        <w:rPr>
          <w:color w:val="auto"/>
          <w:u w:val="single"/>
        </w:rPr>
      </w:pPr>
      <w:r w:rsidRPr="00403FBA">
        <w:rPr>
          <w:color w:val="auto"/>
          <w:u w:val="single"/>
        </w:rPr>
        <w:t xml:space="preserve">(b) </w:t>
      </w:r>
      <w:r w:rsidR="00E330A0" w:rsidRPr="00403FBA">
        <w:rPr>
          <w:color w:val="auto"/>
          <w:u w:val="single"/>
        </w:rPr>
        <w:t xml:space="preserve">Any person who is denied the </w:t>
      </w:r>
      <w:r w:rsidR="00BF5393" w:rsidRPr="00403FBA">
        <w:rPr>
          <w:color w:val="auto"/>
          <w:u w:val="single"/>
        </w:rPr>
        <w:t>r</w:t>
      </w:r>
      <w:r w:rsidR="00E330A0" w:rsidRPr="00403FBA">
        <w:rPr>
          <w:color w:val="auto"/>
          <w:u w:val="single"/>
        </w:rPr>
        <w:t xml:space="preserve">ight to use cash as a form of payment for goods or services or who is charged a penalty for </w:t>
      </w:r>
      <w:r w:rsidRPr="00403FBA">
        <w:rPr>
          <w:color w:val="auto"/>
          <w:u w:val="single"/>
        </w:rPr>
        <w:t>using cash as a form of payment for purchases with an aggregate value of $100 or less has a cause of action against the person or business violates §46A-9-1 of this code. A business that violates §46A-9-1 of this code is liable for damages to each person in an amount of $1000 but not more than $1,000 per person per day or $5,000 per person total. The prevailing plaintiff in an action shall also be entitled to recover reasonable attorney fees and costs.</w:t>
      </w:r>
    </w:p>
    <w:p w14:paraId="05AF673B" w14:textId="77777777" w:rsidR="00C33014" w:rsidRPr="00403FBA" w:rsidRDefault="00C33014" w:rsidP="00CC1F3B">
      <w:pPr>
        <w:pStyle w:val="Note"/>
        <w:rPr>
          <w:color w:val="auto"/>
        </w:rPr>
      </w:pPr>
    </w:p>
    <w:p w14:paraId="3517F9BB" w14:textId="2E54872A" w:rsidR="006865E9" w:rsidRPr="00403FBA" w:rsidRDefault="00CF1DCA" w:rsidP="00CC1F3B">
      <w:pPr>
        <w:pStyle w:val="Note"/>
        <w:rPr>
          <w:color w:val="auto"/>
        </w:rPr>
      </w:pPr>
      <w:r w:rsidRPr="00403FBA">
        <w:rPr>
          <w:color w:val="auto"/>
        </w:rPr>
        <w:t>NOTE: The</w:t>
      </w:r>
      <w:r w:rsidR="006865E9" w:rsidRPr="00403FBA">
        <w:rPr>
          <w:color w:val="auto"/>
        </w:rPr>
        <w:t xml:space="preserve"> purpose of this bill is to </w:t>
      </w:r>
      <w:r w:rsidR="009B5F2D" w:rsidRPr="00403FBA">
        <w:rPr>
          <w:color w:val="auto"/>
        </w:rPr>
        <w:t xml:space="preserve">require all retail businesses with a physical location in this state to accept cash for charges up to $100, </w:t>
      </w:r>
      <w:r w:rsidR="00884482" w:rsidRPr="00403FBA">
        <w:rPr>
          <w:color w:val="auto"/>
        </w:rPr>
        <w:t xml:space="preserve">and </w:t>
      </w:r>
      <w:r w:rsidR="009B5F2D" w:rsidRPr="00403FBA">
        <w:rPr>
          <w:color w:val="auto"/>
        </w:rPr>
        <w:t>providing for enforcement by the Attorney General, private causes of action.</w:t>
      </w:r>
    </w:p>
    <w:p w14:paraId="73D456B8" w14:textId="77777777" w:rsidR="006865E9" w:rsidRPr="00403FBA" w:rsidRDefault="00AE48A0" w:rsidP="00CC1F3B">
      <w:pPr>
        <w:pStyle w:val="Note"/>
        <w:rPr>
          <w:color w:val="auto"/>
        </w:rPr>
      </w:pPr>
      <w:r w:rsidRPr="00403FB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03FB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A3F4" w14:textId="77777777" w:rsidR="00450C32" w:rsidRPr="00B844FE" w:rsidRDefault="00450C32" w:rsidP="00B844FE">
      <w:r>
        <w:separator/>
      </w:r>
    </w:p>
  </w:endnote>
  <w:endnote w:type="continuationSeparator" w:id="0">
    <w:p w14:paraId="0762358B" w14:textId="77777777" w:rsidR="00450C32" w:rsidRPr="00B844FE" w:rsidRDefault="00450C3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A88FE5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91AC9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123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62C3" w14:textId="77777777" w:rsidR="009B5F2D" w:rsidRDefault="009B5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BE3D" w14:textId="77777777" w:rsidR="00450C32" w:rsidRPr="00B844FE" w:rsidRDefault="00450C32" w:rsidP="00B844FE">
      <w:r>
        <w:separator/>
      </w:r>
    </w:p>
  </w:footnote>
  <w:footnote w:type="continuationSeparator" w:id="0">
    <w:p w14:paraId="787FB8BC" w14:textId="77777777" w:rsidR="00450C32" w:rsidRPr="00B844FE" w:rsidRDefault="00450C3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E516" w14:textId="77777777" w:rsidR="002A0269" w:rsidRPr="00B844FE" w:rsidRDefault="0040052B">
    <w:pPr>
      <w:pStyle w:val="Header"/>
    </w:pPr>
    <w:sdt>
      <w:sdtPr>
        <w:id w:val="-684364211"/>
        <w:placeholder>
          <w:docPart w:val="80884770B5AB4E41A696D13169A5E9A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0884770B5AB4E41A696D13169A5E9A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E85E" w14:textId="2FDA49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B5F2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B5F2D">
          <w:rPr>
            <w:sz w:val="22"/>
            <w:szCs w:val="22"/>
          </w:rPr>
          <w:t>2024R2757</w:t>
        </w:r>
      </w:sdtContent>
    </w:sdt>
  </w:p>
  <w:p w14:paraId="1561606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E06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2"/>
    <w:rsid w:val="0000526A"/>
    <w:rsid w:val="000325C4"/>
    <w:rsid w:val="000573A9"/>
    <w:rsid w:val="000821DC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002"/>
    <w:rsid w:val="00275740"/>
    <w:rsid w:val="002A0269"/>
    <w:rsid w:val="00303684"/>
    <w:rsid w:val="003143F5"/>
    <w:rsid w:val="00314854"/>
    <w:rsid w:val="00394191"/>
    <w:rsid w:val="003C51CD"/>
    <w:rsid w:val="003C6034"/>
    <w:rsid w:val="0040052B"/>
    <w:rsid w:val="00400B5C"/>
    <w:rsid w:val="00403FBA"/>
    <w:rsid w:val="004368E0"/>
    <w:rsid w:val="00450C32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7E6B"/>
    <w:rsid w:val="007A5259"/>
    <w:rsid w:val="007A7081"/>
    <w:rsid w:val="007F1CF5"/>
    <w:rsid w:val="00834EDE"/>
    <w:rsid w:val="008736AA"/>
    <w:rsid w:val="00884482"/>
    <w:rsid w:val="008D275D"/>
    <w:rsid w:val="00946186"/>
    <w:rsid w:val="00980327"/>
    <w:rsid w:val="00986478"/>
    <w:rsid w:val="009B5557"/>
    <w:rsid w:val="009B5F2D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5393"/>
    <w:rsid w:val="00C142B2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30A0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89F0"/>
  <w15:chartTrackingRefBased/>
  <w15:docId w15:val="{54FCCDFD-C804-4D56-B6DF-CE5E07B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C361850064F2CA8CC2782393D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5255-560B-4E5F-8282-61ABE234747B}"/>
      </w:docPartPr>
      <w:docPartBody>
        <w:p w:rsidR="007D579D" w:rsidRDefault="007D579D">
          <w:pPr>
            <w:pStyle w:val="1F0C361850064F2CA8CC2782393D41FF"/>
          </w:pPr>
          <w:r w:rsidRPr="00B844FE">
            <w:t>Prefix Text</w:t>
          </w:r>
        </w:p>
      </w:docPartBody>
    </w:docPart>
    <w:docPart>
      <w:docPartPr>
        <w:name w:val="80884770B5AB4E41A696D13169A5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18C0-C89D-4E39-9304-6D21B5872CFE}"/>
      </w:docPartPr>
      <w:docPartBody>
        <w:p w:rsidR="007D579D" w:rsidRDefault="007D579D">
          <w:pPr>
            <w:pStyle w:val="80884770B5AB4E41A696D13169A5E9A6"/>
          </w:pPr>
          <w:r w:rsidRPr="00B844FE">
            <w:t>[Type here]</w:t>
          </w:r>
        </w:p>
      </w:docPartBody>
    </w:docPart>
    <w:docPart>
      <w:docPartPr>
        <w:name w:val="32D9AC1E859E48C1B69CC13E4241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141B-C20A-4004-B831-436976ACDED5}"/>
      </w:docPartPr>
      <w:docPartBody>
        <w:p w:rsidR="007D579D" w:rsidRDefault="007D579D">
          <w:pPr>
            <w:pStyle w:val="32D9AC1E859E48C1B69CC13E424108DB"/>
          </w:pPr>
          <w:r w:rsidRPr="00B844FE">
            <w:t>Number</w:t>
          </w:r>
        </w:p>
      </w:docPartBody>
    </w:docPart>
    <w:docPart>
      <w:docPartPr>
        <w:name w:val="44C1D1CF4DA44EEFB0AB161D68F8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C44C-18E2-4C79-A910-34E9919A0EAA}"/>
      </w:docPartPr>
      <w:docPartBody>
        <w:p w:rsidR="007D579D" w:rsidRDefault="007D579D">
          <w:pPr>
            <w:pStyle w:val="44C1D1CF4DA44EEFB0AB161D68F89DA2"/>
          </w:pPr>
          <w:r w:rsidRPr="00B844FE">
            <w:t>Enter Sponsors Here</w:t>
          </w:r>
        </w:p>
      </w:docPartBody>
    </w:docPart>
    <w:docPart>
      <w:docPartPr>
        <w:name w:val="FE0D4D709EA84876879ED554817C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354A-F59F-4343-8B02-74C805F04B06}"/>
      </w:docPartPr>
      <w:docPartBody>
        <w:p w:rsidR="007D579D" w:rsidRDefault="007D579D">
          <w:pPr>
            <w:pStyle w:val="FE0D4D709EA84876879ED554817CA0D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9D"/>
    <w:rsid w:val="007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0C361850064F2CA8CC2782393D41FF">
    <w:name w:val="1F0C361850064F2CA8CC2782393D41FF"/>
  </w:style>
  <w:style w:type="paragraph" w:customStyle="1" w:styleId="80884770B5AB4E41A696D13169A5E9A6">
    <w:name w:val="80884770B5AB4E41A696D13169A5E9A6"/>
  </w:style>
  <w:style w:type="paragraph" w:customStyle="1" w:styleId="32D9AC1E859E48C1B69CC13E424108DB">
    <w:name w:val="32D9AC1E859E48C1B69CC13E424108DB"/>
  </w:style>
  <w:style w:type="paragraph" w:customStyle="1" w:styleId="44C1D1CF4DA44EEFB0AB161D68F89DA2">
    <w:name w:val="44C1D1CF4DA44EEFB0AB161D68F89DA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0D4D709EA84876879ED554817CA0DF">
    <w:name w:val="FE0D4D709EA84876879ED554817CA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2024-01-29T13:56:00Z</dcterms:created>
  <dcterms:modified xsi:type="dcterms:W3CDTF">2024-01-29T13:56:00Z</dcterms:modified>
</cp:coreProperties>
</file>